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7" w:rsidRDefault="001A63D7" w:rsidP="001A63D7">
      <w:pPr>
        <w:ind w:right="-185"/>
        <w:jc w:val="both"/>
      </w:pPr>
      <w:r>
        <w:t xml:space="preserve">Принят педагогическим советом   </w:t>
      </w:r>
      <w:r w:rsidR="0005786E">
        <w:t xml:space="preserve">                    </w:t>
      </w:r>
      <w:r>
        <w:t xml:space="preserve">Утверждаю:     </w:t>
      </w:r>
    </w:p>
    <w:p w:rsidR="001A63D7" w:rsidRDefault="0005786E" w:rsidP="001A63D7">
      <w:pPr>
        <w:ind w:right="-185"/>
        <w:jc w:val="both"/>
      </w:pPr>
      <w:r>
        <w:t>МКДОУ  ДС № 3</w:t>
      </w:r>
      <w:r w:rsidR="001A63D7">
        <w:t xml:space="preserve"> </w:t>
      </w:r>
      <w:r>
        <w:t xml:space="preserve">пгт Даровской                       </w:t>
      </w:r>
      <w:r w:rsidR="001A63D7">
        <w:t xml:space="preserve">Заведующая  МКДОУ ДС № 3 </w:t>
      </w:r>
      <w:r>
        <w:t>пгт  Даровской</w:t>
      </w:r>
    </w:p>
    <w:p w:rsidR="001A63D7" w:rsidRDefault="009B15B3" w:rsidP="001A63D7">
      <w:pPr>
        <w:ind w:right="-185"/>
        <w:jc w:val="both"/>
      </w:pPr>
      <w:r>
        <w:t xml:space="preserve">Протокол № </w:t>
      </w:r>
      <w:r>
        <w:rPr>
          <w:u w:val="single"/>
        </w:rPr>
        <w:t>1</w:t>
      </w:r>
      <w:r w:rsidR="001A63D7">
        <w:t xml:space="preserve">                          </w:t>
      </w:r>
      <w:r w:rsidR="0005786E">
        <w:t xml:space="preserve">                              </w:t>
      </w:r>
      <w:r w:rsidR="001A63D7">
        <w:t xml:space="preserve">____________Е.Н.Иванцова </w:t>
      </w:r>
    </w:p>
    <w:p w:rsidR="001A63D7" w:rsidRDefault="001A63D7" w:rsidP="001A63D7">
      <w:pPr>
        <w:ind w:left="-900" w:right="-185"/>
        <w:jc w:val="both"/>
      </w:pPr>
      <w:r>
        <w:t xml:space="preserve">               от </w:t>
      </w:r>
      <w:r w:rsidR="009B15B3">
        <w:t>«</w:t>
      </w:r>
      <w:r w:rsidR="009B15B3">
        <w:rPr>
          <w:u w:val="single"/>
        </w:rPr>
        <w:t>2</w:t>
      </w:r>
      <w:r w:rsidR="00D9254F">
        <w:rPr>
          <w:u w:val="single"/>
        </w:rPr>
        <w:t>9</w:t>
      </w:r>
      <w:r w:rsidR="009B15B3">
        <w:t xml:space="preserve">»   </w:t>
      </w:r>
      <w:r w:rsidR="009B15B3" w:rsidRPr="009B15B3">
        <w:rPr>
          <w:u w:val="single"/>
        </w:rPr>
        <w:t>08</w:t>
      </w:r>
      <w:r w:rsidR="009B15B3">
        <w:rPr>
          <w:u w:val="single"/>
        </w:rPr>
        <w:t xml:space="preserve">  </w:t>
      </w:r>
      <w:r w:rsidR="00D9254F">
        <w:rPr>
          <w:u w:val="single"/>
        </w:rPr>
        <w:t>2024</w:t>
      </w:r>
      <w:r w:rsidRPr="009B15B3">
        <w:rPr>
          <w:u w:val="single"/>
        </w:rPr>
        <w:t>г</w:t>
      </w:r>
      <w:r>
        <w:t xml:space="preserve">.                                               </w:t>
      </w:r>
      <w:r w:rsidR="0005786E">
        <w:t xml:space="preserve"> </w:t>
      </w:r>
      <w:r w:rsidR="009B15B3">
        <w:t xml:space="preserve">Приказ №  </w:t>
      </w:r>
      <w:r w:rsidR="00D9254F">
        <w:rPr>
          <w:u w:val="single"/>
        </w:rPr>
        <w:t>3</w:t>
      </w:r>
      <w:r w:rsidR="009B15B3">
        <w:rPr>
          <w:u w:val="single"/>
        </w:rPr>
        <w:t>4</w:t>
      </w:r>
      <w:r>
        <w:t xml:space="preserve"> </w:t>
      </w:r>
    </w:p>
    <w:p w:rsidR="001A63D7" w:rsidRPr="009B15B3" w:rsidRDefault="001A63D7" w:rsidP="001A63D7">
      <w:pPr>
        <w:ind w:left="-900" w:right="-185"/>
        <w:jc w:val="both"/>
        <w:rPr>
          <w:u w:val="single"/>
        </w:rPr>
      </w:pPr>
      <w:r>
        <w:t xml:space="preserve">                                                                                    </w:t>
      </w:r>
      <w:r w:rsidR="0005786E">
        <w:t xml:space="preserve">            </w:t>
      </w:r>
      <w:r w:rsidR="00D9254F">
        <w:rPr>
          <w:u w:val="single"/>
        </w:rPr>
        <w:t>от  «29</w:t>
      </w:r>
      <w:r w:rsidR="009B15B3" w:rsidRPr="009B15B3">
        <w:rPr>
          <w:u w:val="single"/>
        </w:rPr>
        <w:t xml:space="preserve">»   08   </w:t>
      </w:r>
      <w:r w:rsidRPr="009B15B3">
        <w:rPr>
          <w:u w:val="single"/>
        </w:rPr>
        <w:t>2</w:t>
      </w:r>
      <w:r w:rsidR="00D9254F">
        <w:rPr>
          <w:u w:val="single"/>
        </w:rPr>
        <w:t>024</w:t>
      </w:r>
      <w:r w:rsidRPr="009B15B3">
        <w:rPr>
          <w:u w:val="single"/>
        </w:rPr>
        <w:t>г.</w:t>
      </w: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both"/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  <w:r w:rsidRPr="007A5769">
        <w:rPr>
          <w:b/>
          <w:sz w:val="40"/>
          <w:szCs w:val="40"/>
        </w:rPr>
        <w:t>УЧЕБНЫЙ  ПЛАН</w:t>
      </w: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казенного дошкольного</w:t>
      </w: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образовательного учреждения</w:t>
      </w:r>
    </w:p>
    <w:p w:rsidR="00FC122A" w:rsidRDefault="001A63D7" w:rsidP="00FC122A">
      <w:pPr>
        <w:ind w:left="-90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детский сад общеразвивающего вида</w:t>
      </w:r>
      <w:r w:rsidR="00FC12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№ 3</w:t>
      </w:r>
    </w:p>
    <w:p w:rsidR="001A63D7" w:rsidRDefault="001A63D7" w:rsidP="00FC122A">
      <w:pPr>
        <w:ind w:left="-90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пгт Даровской</w:t>
      </w:r>
    </w:p>
    <w:p w:rsidR="001A63D7" w:rsidRDefault="005065A7" w:rsidP="001A63D7">
      <w:pPr>
        <w:ind w:left="-90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 – 2025</w:t>
      </w:r>
      <w:r w:rsidR="001A63D7">
        <w:rPr>
          <w:b/>
          <w:sz w:val="40"/>
          <w:szCs w:val="40"/>
        </w:rPr>
        <w:t xml:space="preserve"> учебный год</w:t>
      </w: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ind w:left="-900" w:right="-185"/>
        <w:jc w:val="center"/>
        <w:rPr>
          <w:b/>
          <w:sz w:val="40"/>
          <w:szCs w:val="40"/>
        </w:rPr>
      </w:pPr>
    </w:p>
    <w:p w:rsidR="001A63D7" w:rsidRDefault="001A63D7" w:rsidP="001A63D7">
      <w:pPr>
        <w:jc w:val="center"/>
        <w:rPr>
          <w:b/>
        </w:rPr>
      </w:pPr>
    </w:p>
    <w:p w:rsidR="001A63D7" w:rsidRDefault="001A63D7" w:rsidP="001A63D7">
      <w:pPr>
        <w:jc w:val="center"/>
        <w:rPr>
          <w:b/>
        </w:rPr>
      </w:pPr>
    </w:p>
    <w:p w:rsidR="001A63D7" w:rsidRDefault="001A63D7" w:rsidP="001A63D7">
      <w:pPr>
        <w:jc w:val="center"/>
        <w:rPr>
          <w:b/>
        </w:rPr>
      </w:pPr>
    </w:p>
    <w:p w:rsidR="001A63D7" w:rsidRDefault="0059587A" w:rsidP="001A63D7">
      <w:pPr>
        <w:rPr>
          <w:b/>
        </w:rPr>
      </w:pPr>
      <w:r>
        <w:rPr>
          <w:b/>
        </w:rPr>
        <w:t xml:space="preserve"> </w:t>
      </w:r>
    </w:p>
    <w:p w:rsidR="001A63D7" w:rsidRDefault="001A63D7" w:rsidP="001A63D7">
      <w:pPr>
        <w:rPr>
          <w:b/>
        </w:rPr>
      </w:pPr>
    </w:p>
    <w:p w:rsidR="001A63D7" w:rsidRDefault="001A63D7" w:rsidP="001A63D7">
      <w:pPr>
        <w:rPr>
          <w:b/>
        </w:rPr>
      </w:pPr>
    </w:p>
    <w:p w:rsidR="001A63D7" w:rsidRDefault="001A63D7" w:rsidP="001A63D7">
      <w:pPr>
        <w:jc w:val="center"/>
        <w:rPr>
          <w:b/>
        </w:rPr>
      </w:pPr>
    </w:p>
    <w:p w:rsidR="001A63D7" w:rsidRDefault="001A63D7" w:rsidP="001A63D7">
      <w:pPr>
        <w:jc w:val="center"/>
        <w:rPr>
          <w:b/>
        </w:rPr>
      </w:pPr>
      <w:r w:rsidRPr="00FB0B9D">
        <w:rPr>
          <w:b/>
        </w:rPr>
        <w:lastRenderedPageBreak/>
        <w:t>ПОЯСНИТЕЛЬНАЯ ЗАПИСКА</w:t>
      </w:r>
    </w:p>
    <w:p w:rsidR="001A63D7" w:rsidRPr="00FB0B9D" w:rsidRDefault="001A63D7" w:rsidP="001A63D7">
      <w:pPr>
        <w:ind w:right="-185"/>
        <w:rPr>
          <w:b/>
        </w:rPr>
      </w:pPr>
    </w:p>
    <w:p w:rsidR="001A63D7" w:rsidRPr="00FB0B9D" w:rsidRDefault="001A63D7" w:rsidP="001A63D7">
      <w:pPr>
        <w:ind w:right="174" w:firstLine="708"/>
        <w:jc w:val="both"/>
      </w:pPr>
      <w:r>
        <w:t>Учебный план муниципального</w:t>
      </w:r>
      <w:r w:rsidRPr="00FB0B9D">
        <w:t xml:space="preserve"> </w:t>
      </w:r>
      <w:r>
        <w:t>казенного дошкольного образовательного учреждения</w:t>
      </w:r>
      <w:r w:rsidRPr="00FB0B9D">
        <w:t xml:space="preserve"> детский сад общеразвивающего вида № 3 пгт Даровской </w:t>
      </w:r>
      <w:r>
        <w:t xml:space="preserve"> Кировской области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учебного плана являются:</w:t>
      </w:r>
    </w:p>
    <w:p w:rsidR="00726F60" w:rsidRPr="00726F60" w:rsidRDefault="00726F60" w:rsidP="00726F6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26F60">
        <w:rPr>
          <w:sz w:val="24"/>
          <w:szCs w:val="24"/>
        </w:rPr>
        <w:t xml:space="preserve">         - </w:t>
      </w:r>
      <w:r w:rsidRPr="00726F60">
        <w:rPr>
          <w:b w:val="0"/>
          <w:sz w:val="24"/>
          <w:szCs w:val="24"/>
        </w:rPr>
        <w:t>Приказ Минпросвещения России от 25.11.2022 N 1028 «Об утверждении федеральной образовательной программы дошкольного образования  (Зарегистрировано в Минюсте России 28.12.2022 N 71847)</w:t>
      </w:r>
    </w:p>
    <w:p w:rsidR="00726F60" w:rsidRPr="00726F60" w:rsidRDefault="00726F60" w:rsidP="00726F60">
      <w:pPr>
        <w:ind w:right="174" w:firstLine="708"/>
        <w:jc w:val="both"/>
      </w:pPr>
      <w:r w:rsidRPr="00726F60">
        <w:t xml:space="preserve">- Закон Российской Федерации «Об образовании» 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26F60">
          <w:t>2012 г</w:t>
        </w:r>
      </w:smartTag>
      <w:r w:rsidRPr="00726F60">
        <w:t>. №   273-ФЗ  (</w:t>
      </w:r>
      <w:r w:rsidRPr="00726F60">
        <w:rPr>
          <w:shd w:val="clear" w:color="auto" w:fill="FFFFFF"/>
        </w:rPr>
        <w:t>ред. от 17.02.2023)</w:t>
      </w:r>
      <w:r w:rsidRPr="00726F60">
        <w:t xml:space="preserve"> «Об образовании в Российской Федерации»;</w:t>
      </w:r>
    </w:p>
    <w:p w:rsidR="00726F60" w:rsidRPr="00726F60" w:rsidRDefault="00726F60" w:rsidP="00726F60">
      <w:pPr>
        <w:ind w:right="174" w:firstLine="708"/>
        <w:jc w:val="both"/>
      </w:pPr>
      <w:r w:rsidRPr="00726F60">
        <w:t xml:space="preserve">-  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726F60">
          <w:t>2013 г</w:t>
        </w:r>
      </w:smartTag>
      <w:r w:rsidRPr="00726F60">
        <w:t>. № 1155 «Об утверждении федерального государственного образовательного стандарта дошкольного образования» (ред. от 21.01.2019, 08.11.2022);</w:t>
      </w:r>
    </w:p>
    <w:p w:rsidR="00726F60" w:rsidRPr="00726F60" w:rsidRDefault="00726F60" w:rsidP="00726F60">
      <w:pPr>
        <w:shd w:val="clear" w:color="auto" w:fill="FFFFFF"/>
        <w:jc w:val="both"/>
      </w:pPr>
      <w:r w:rsidRPr="00726F60">
        <w:t xml:space="preserve">           -</w:t>
      </w:r>
      <w:r w:rsidRPr="00726F60">
        <w:rPr>
          <w:rFonts w:ascii="Arial" w:hAnsi="Arial" w:cs="Arial"/>
          <w:b/>
          <w:bCs/>
        </w:rPr>
        <w:t xml:space="preserve"> </w:t>
      </w:r>
      <w:r w:rsidRPr="00726F60">
        <w:rPr>
          <w:bCs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</w:t>
      </w:r>
      <w:r w:rsidRPr="00726F60">
        <w:t>арегистрировано в Минюсте РФ 31 августа 2020 г.</w:t>
      </w:r>
      <w:r w:rsidRPr="00726F60">
        <w:br/>
        <w:t>Регистрационный № 59599);</w:t>
      </w:r>
    </w:p>
    <w:p w:rsidR="00726F60" w:rsidRPr="00726F60" w:rsidRDefault="00726F60" w:rsidP="00726F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726F60">
        <w:t>-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Министерстве юстиции Российской Федерации18 декабря 2020 года, регистрационный   № 61573)</w:t>
      </w:r>
    </w:p>
    <w:p w:rsidR="00726F60" w:rsidRPr="00726F60" w:rsidRDefault="00726F60" w:rsidP="00726F60">
      <w:pPr>
        <w:shd w:val="clear" w:color="auto" w:fill="FFFFFF"/>
        <w:ind w:firstLine="708"/>
        <w:jc w:val="both"/>
      </w:pPr>
      <w:r w:rsidRPr="00726F60">
        <w:t>- Устав от 21.12.2015 г. № 616;</w:t>
      </w:r>
    </w:p>
    <w:p w:rsidR="00726F60" w:rsidRPr="00726F60" w:rsidRDefault="00726F60" w:rsidP="00726F60">
      <w:pPr>
        <w:ind w:right="174" w:firstLine="708"/>
        <w:jc w:val="both"/>
      </w:pPr>
      <w:r w:rsidRPr="00726F60">
        <w:t>- Лицензия на право ведения образовательной деятельности от 20.06.2011 года регистрационный № 0149, серия 43 № 000782.</w:t>
      </w:r>
    </w:p>
    <w:p w:rsidR="00726F60" w:rsidRDefault="00726F60" w:rsidP="001A63D7">
      <w:pPr>
        <w:ind w:right="174"/>
        <w:jc w:val="both"/>
      </w:pPr>
    </w:p>
    <w:p w:rsidR="001A63D7" w:rsidRDefault="001A63D7" w:rsidP="001A63D7">
      <w:pPr>
        <w:ind w:right="174"/>
        <w:jc w:val="both"/>
      </w:pPr>
      <w:r>
        <w:tab/>
        <w:t xml:space="preserve">В своей деятельности дошкольное учреждение реализует </w:t>
      </w:r>
      <w:r w:rsidR="00726F60">
        <w:t>образовательную программу</w:t>
      </w:r>
      <w:r>
        <w:t xml:space="preserve"> в группах общеобразовательной направленности.</w:t>
      </w:r>
    </w:p>
    <w:p w:rsidR="001A63D7" w:rsidRDefault="001A63D7" w:rsidP="001A63D7">
      <w:pPr>
        <w:ind w:right="174"/>
        <w:jc w:val="both"/>
      </w:pPr>
      <w:r>
        <w:tab/>
        <w:t>Режим работы МКДОУ  установлен учредителем, исходя из потребности семьи и возможности бюджетного финансирования.</w:t>
      </w:r>
    </w:p>
    <w:p w:rsidR="001A63D7" w:rsidRDefault="001A63D7" w:rsidP="001A63D7">
      <w:pPr>
        <w:ind w:right="174"/>
        <w:jc w:val="both"/>
      </w:pPr>
      <w:r>
        <w:tab/>
        <w:t>ДОУ работает по 10,5 часовому режиму (7.30 до 18.00) при пятидневной рабочей неделе с выходными днями: суббота, воскресенье и календарными праздниками.</w:t>
      </w:r>
    </w:p>
    <w:p w:rsidR="001A63D7" w:rsidRDefault="001A63D7" w:rsidP="001A63D7">
      <w:pPr>
        <w:ind w:right="174"/>
        <w:jc w:val="both"/>
      </w:pPr>
      <w:r>
        <w:tab/>
        <w:t xml:space="preserve">Учебный план для образовательного учреждения, реализующий </w:t>
      </w:r>
      <w:r w:rsidR="00726F60">
        <w:t xml:space="preserve">образовательную </w:t>
      </w:r>
      <w:r>
        <w:t>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</w:t>
      </w:r>
    </w:p>
    <w:p w:rsidR="001A63D7" w:rsidRDefault="001A63D7" w:rsidP="001A63D7">
      <w:pPr>
        <w:ind w:right="174"/>
        <w:jc w:val="both"/>
      </w:pPr>
      <w:r>
        <w:tab/>
        <w:t>В плане предложено распределение количества занятий, дающее возможность модульного подхода, строить учебный план на принципах дифференциации и вариативности.</w:t>
      </w:r>
    </w:p>
    <w:p w:rsidR="001A63D7" w:rsidRDefault="001A63D7" w:rsidP="001A63D7">
      <w:pPr>
        <w:ind w:right="174"/>
        <w:jc w:val="both"/>
      </w:pPr>
      <w:r>
        <w:tab/>
        <w:t>В структуре плана выделяется инвариантная (обязательная) и вариативная (модульная) часть.</w:t>
      </w:r>
    </w:p>
    <w:p w:rsidR="001A63D7" w:rsidRDefault="001A63D7" w:rsidP="001A63D7">
      <w:pPr>
        <w:ind w:right="174"/>
        <w:jc w:val="both"/>
      </w:pPr>
      <w:r>
        <w:tab/>
        <w:t>В планах устанавливается соотношение между инвариантной (обязательной) обязательной частью и вариативной частью, формируемой образовательным учреждением:</w:t>
      </w:r>
    </w:p>
    <w:p w:rsidR="001A63D7" w:rsidRDefault="001A63D7" w:rsidP="001A63D7">
      <w:pPr>
        <w:ind w:right="174" w:firstLine="708"/>
        <w:jc w:val="both"/>
      </w:pPr>
      <w:r>
        <w:t>- инвариантная (обязательная) часть – не менее 60 процентов от общего нормативного времени, отводимого на освоение основной  образовательной программы дошкольного образования.</w:t>
      </w:r>
    </w:p>
    <w:p w:rsidR="001A63D7" w:rsidRDefault="001A63D7" w:rsidP="001A63D7">
      <w:pPr>
        <w:ind w:right="174" w:firstLine="708"/>
        <w:jc w:val="both"/>
      </w:pPr>
      <w:r>
        <w:lastRenderedPageBreak/>
        <w:t>Инвариантная и вариативная части реализуются во взаимодействии  друг с другом. Пл</w:t>
      </w:r>
      <w:r w:rsidR="00F842DB">
        <w:t>ан разработан на основе</w:t>
      </w:r>
      <w:r>
        <w:t xml:space="preserve">  образовательной программы дошкольного образования в группах </w:t>
      </w:r>
      <w:r w:rsidR="00F842DB">
        <w:t xml:space="preserve">общеразвивающей направленности </w:t>
      </w:r>
      <w:r>
        <w:t>с учетом целей и задач дошкольного образовательного учреждения,  программ, определенных уставом ДОУ и приоритетного направления деятельности ДОУ</w:t>
      </w:r>
      <w:r w:rsidR="00F842DB">
        <w:t xml:space="preserve"> – </w:t>
      </w:r>
      <w:r w:rsidR="00726F60">
        <w:t>речевого</w:t>
      </w:r>
      <w:r>
        <w:t xml:space="preserve"> </w:t>
      </w:r>
      <w:r w:rsidR="00726F60" w:rsidRPr="00726F60">
        <w:t>программа Е.В. Колесниковой «От звука к букве. Формирование аналитико-синтетической активности как предпосылки обучения грамоте» дополняет  содержание образовател</w:t>
      </w:r>
      <w:r w:rsidR="003606A9">
        <w:t>ьной области «Речевое развитие» и художественно-эстетического О.П. Радынова «Настроение, чувства в музыке»</w:t>
      </w:r>
      <w:r w:rsidR="00D9254F">
        <w:t xml:space="preserve"> программа «Музыкальные шедевры».</w:t>
      </w:r>
    </w:p>
    <w:p w:rsidR="001A63D7" w:rsidRDefault="001A63D7" w:rsidP="001A63D7">
      <w:pPr>
        <w:ind w:right="174"/>
        <w:jc w:val="both"/>
      </w:pPr>
      <w:r>
        <w:t xml:space="preserve">         </w:t>
      </w:r>
      <w:r>
        <w:tab/>
        <w:t xml:space="preserve">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данных парциальных программ способствует целостному развитию личности ребенка дошкольного возраста.  </w:t>
      </w:r>
    </w:p>
    <w:p w:rsidR="001A63D7" w:rsidRDefault="001A63D7" w:rsidP="001A63D7">
      <w:pPr>
        <w:ind w:right="174"/>
        <w:jc w:val="both"/>
      </w:pPr>
      <w:r>
        <w:t xml:space="preserve">         </w:t>
      </w:r>
      <w:r>
        <w:tab/>
        <w:t>Учебный план соответствует Уставу и виду дошкольного учреждения.</w:t>
      </w:r>
    </w:p>
    <w:p w:rsidR="001A63D7" w:rsidRPr="00FB0B9D" w:rsidRDefault="001A63D7" w:rsidP="001A63D7">
      <w:pPr>
        <w:ind w:right="174"/>
        <w:jc w:val="both"/>
      </w:pPr>
      <w:r>
        <w:t xml:space="preserve"> </w:t>
      </w:r>
      <w:r>
        <w:tab/>
      </w:r>
      <w:r w:rsidRPr="00FB0B9D">
        <w:t>Деятельность учреждения направлена на реализацию основных задач дошкольного образования:</w:t>
      </w:r>
    </w:p>
    <w:p w:rsidR="001A63D7" w:rsidRPr="00FB0B9D" w:rsidRDefault="001A63D7" w:rsidP="001A63D7">
      <w:pPr>
        <w:ind w:right="174"/>
        <w:jc w:val="both"/>
      </w:pPr>
      <w:r w:rsidRPr="00FB0B9D">
        <w:t>- на сохранение и укрепление физического и психического здоровья детей;</w:t>
      </w:r>
    </w:p>
    <w:p w:rsidR="001A63D7" w:rsidRPr="00FB0B9D" w:rsidRDefault="001A63D7" w:rsidP="001A63D7">
      <w:pPr>
        <w:ind w:right="174"/>
        <w:jc w:val="both"/>
      </w:pPr>
      <w:r w:rsidRPr="00FB0B9D">
        <w:t xml:space="preserve">- интеллектуальное и личностное развитие каждого ребенка с учетом его индивидуальных </w:t>
      </w:r>
      <w:r>
        <w:t xml:space="preserve"> </w:t>
      </w:r>
      <w:r w:rsidRPr="00FB0B9D">
        <w:t>особенностей;</w:t>
      </w:r>
    </w:p>
    <w:p w:rsidR="001A63D7" w:rsidRDefault="001A63D7" w:rsidP="001A63D7">
      <w:pPr>
        <w:ind w:right="174"/>
        <w:jc w:val="both"/>
      </w:pPr>
      <w:r w:rsidRPr="00FB0B9D">
        <w:t>- оказание помощи семье в воспитании детей.</w:t>
      </w:r>
    </w:p>
    <w:p w:rsidR="001A63D7" w:rsidRDefault="001A63D7" w:rsidP="001A63D7">
      <w:pPr>
        <w:ind w:right="174" w:firstLine="708"/>
        <w:jc w:val="both"/>
      </w:pPr>
      <w:r>
        <w:t>Учет особенностей возрастной структуры:  в ДОУ функционирует четыре группы:</w:t>
      </w:r>
    </w:p>
    <w:p w:rsidR="001A63D7" w:rsidRPr="00872CEF" w:rsidRDefault="001A63D7" w:rsidP="001A63D7">
      <w:pPr>
        <w:ind w:right="174"/>
        <w:jc w:val="both"/>
      </w:pPr>
      <w:r w:rsidRPr="00872CEF">
        <w:t>- 1 младшая группа (1,5-3 года)  - 1 группа;</w:t>
      </w:r>
    </w:p>
    <w:p w:rsidR="001A63D7" w:rsidRPr="00872CEF" w:rsidRDefault="001A63D7" w:rsidP="001A63D7">
      <w:pPr>
        <w:ind w:right="174"/>
        <w:jc w:val="both"/>
      </w:pPr>
      <w:r>
        <w:t>- 2 младшая группа  (3</w:t>
      </w:r>
      <w:r w:rsidRPr="00872CEF">
        <w:t>-</w:t>
      </w:r>
      <w:r>
        <w:t xml:space="preserve">4года)   </w:t>
      </w:r>
      <w:r w:rsidRPr="00872CEF">
        <w:t xml:space="preserve">  - 1 группа;</w:t>
      </w:r>
    </w:p>
    <w:p w:rsidR="001A63D7" w:rsidRPr="00872CEF" w:rsidRDefault="001A63D7" w:rsidP="001A63D7">
      <w:pPr>
        <w:ind w:right="174"/>
        <w:jc w:val="both"/>
      </w:pPr>
      <w:r w:rsidRPr="00872CEF">
        <w:t>- старшая (5-6 лет)                        - 1 группа;</w:t>
      </w:r>
    </w:p>
    <w:p w:rsidR="001A63D7" w:rsidRPr="00872CEF" w:rsidRDefault="001A63D7" w:rsidP="001A63D7">
      <w:pPr>
        <w:ind w:right="174"/>
        <w:jc w:val="both"/>
      </w:pPr>
      <w:r w:rsidRPr="00872CEF">
        <w:t>- подготовительная (6-7 лет)       - 1 группа.</w:t>
      </w:r>
    </w:p>
    <w:p w:rsidR="001A63D7" w:rsidRPr="00872CEF" w:rsidRDefault="001A63D7" w:rsidP="001A63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872CEF">
        <w:tab/>
        <w:t>Максимально допустимый объем образовательной нагрузки соответствует санитарно-эпидемиологическ</w:t>
      </w:r>
      <w:r w:rsidR="00FC122A">
        <w:t>им  правилам и нормативам СП</w:t>
      </w:r>
      <w:r w:rsidRPr="00872CEF">
        <w:t xml:space="preserve"> 2.4.3648-20 «Санитарно-эпидемиологические требования к организациям воспитания и обучения, отдыха и оздоровления детей и молодежи» (зарегистрировано в Министерстве юстиции</w:t>
      </w:r>
    </w:p>
    <w:p w:rsidR="001A63D7" w:rsidRPr="00872CEF" w:rsidRDefault="001A63D7" w:rsidP="001A63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872CEF">
        <w:t>Российской Федерации18 декабря 2020 года,</w:t>
      </w:r>
      <w:r>
        <w:t xml:space="preserve"> регистрационный №</w:t>
      </w:r>
      <w:r w:rsidRPr="00872CEF">
        <w:t xml:space="preserve"> 61573)</w:t>
      </w:r>
    </w:p>
    <w:p w:rsidR="001A63D7" w:rsidRPr="00FB0B9D" w:rsidRDefault="001A63D7" w:rsidP="001A63D7">
      <w:pPr>
        <w:ind w:right="174" w:firstLine="708"/>
        <w:jc w:val="both"/>
      </w:pPr>
      <w:r w:rsidRPr="00872CEF">
        <w:t>Продолжительность  непосредственно образовательной деятельности:</w:t>
      </w:r>
    </w:p>
    <w:p w:rsidR="001A63D7" w:rsidRDefault="001A63D7" w:rsidP="001A63D7">
      <w:pPr>
        <w:ind w:right="174"/>
        <w:jc w:val="both"/>
      </w:pPr>
      <w:r>
        <w:t>- в возрасте   1,5-3 лет  - 10 минут</w:t>
      </w:r>
    </w:p>
    <w:p w:rsidR="001A63D7" w:rsidRDefault="001A63D7" w:rsidP="001A63D7">
      <w:pPr>
        <w:ind w:right="174"/>
        <w:jc w:val="both"/>
      </w:pPr>
      <w:r>
        <w:t>- в возрасте   3-4года    - 15 минут;</w:t>
      </w:r>
    </w:p>
    <w:p w:rsidR="001A63D7" w:rsidRDefault="001A63D7" w:rsidP="001A63D7">
      <w:pPr>
        <w:ind w:right="174"/>
        <w:jc w:val="both"/>
      </w:pPr>
      <w:r>
        <w:t>- в возрасте   5-6 лет     - 25 минут;</w:t>
      </w:r>
    </w:p>
    <w:p w:rsidR="001A63D7" w:rsidRDefault="001A63D7" w:rsidP="001A63D7">
      <w:pPr>
        <w:ind w:right="174"/>
        <w:jc w:val="both"/>
      </w:pPr>
      <w:r>
        <w:t xml:space="preserve">- в возрасте   6-7 лет     - </w:t>
      </w:r>
      <w:r w:rsidRPr="00FB0B9D">
        <w:t>30 минут.</w:t>
      </w:r>
    </w:p>
    <w:p w:rsidR="001A63D7" w:rsidRDefault="001A63D7" w:rsidP="001A63D7">
      <w:pPr>
        <w:ind w:right="174"/>
        <w:jc w:val="both"/>
      </w:pPr>
      <w:r>
        <w:tab/>
      </w:r>
      <w:r w:rsidRPr="00872CEF">
        <w:t>Общая  учебная нагрузка (количество обязательных занятий в неделю) инвариантной части план по всем направлениям развития составляет:</w:t>
      </w:r>
    </w:p>
    <w:p w:rsidR="001A63D7" w:rsidRDefault="001A63D7" w:rsidP="001A63D7">
      <w:pPr>
        <w:ind w:right="174"/>
        <w:jc w:val="both"/>
      </w:pPr>
      <w:r>
        <w:t>- в 1 младшей группе              – 10;</w:t>
      </w:r>
    </w:p>
    <w:p w:rsidR="001A63D7" w:rsidRDefault="001A63D7" w:rsidP="001A63D7">
      <w:pPr>
        <w:ind w:right="174"/>
        <w:jc w:val="both"/>
      </w:pPr>
      <w:r>
        <w:t>- во 2 младшей  группе           - 10/11;</w:t>
      </w:r>
    </w:p>
    <w:p w:rsidR="001A63D7" w:rsidRDefault="001A63D7" w:rsidP="001A63D7">
      <w:pPr>
        <w:ind w:right="174"/>
        <w:jc w:val="both"/>
      </w:pPr>
      <w:r>
        <w:t>- в старшей группе                  - 14/15;</w:t>
      </w:r>
    </w:p>
    <w:p w:rsidR="001A63D7" w:rsidRDefault="001A63D7" w:rsidP="001A63D7">
      <w:pPr>
        <w:ind w:right="174"/>
        <w:jc w:val="both"/>
      </w:pPr>
      <w:r>
        <w:t>- в подготовительной группе – 16/17.</w:t>
      </w:r>
    </w:p>
    <w:p w:rsidR="001A63D7" w:rsidRDefault="001A63D7" w:rsidP="001A63D7">
      <w:pPr>
        <w:ind w:right="174"/>
        <w:jc w:val="both"/>
      </w:pPr>
      <w:r>
        <w:tab/>
        <w:t>Количество занятий увеличено в целях реализации приоритетного направления деятельности МКДОУ за счет включения в вариативную часть учебного плана дополнительного занятия по продуктивным видам деятельности во 2 младшей, старшей  и подготовительной  группах.</w:t>
      </w:r>
    </w:p>
    <w:p w:rsidR="001A63D7" w:rsidRDefault="001A63D7" w:rsidP="001A63D7">
      <w:pPr>
        <w:ind w:right="174"/>
        <w:jc w:val="both"/>
      </w:pPr>
      <w:r>
        <w:tab/>
        <w:t>В учебный план включены области, обеспечивающие:</w:t>
      </w:r>
    </w:p>
    <w:p w:rsidR="001A63D7" w:rsidRDefault="001A63D7" w:rsidP="001A63D7">
      <w:pPr>
        <w:ind w:right="174"/>
        <w:jc w:val="both"/>
      </w:pPr>
      <w:r>
        <w:t>- познавательное развитие  (познавательно-исследовательская продуктивная (конструктивная) деятельность; формирование целостной картины мира; формирование элементарных математических представлений);</w:t>
      </w:r>
    </w:p>
    <w:p w:rsidR="001A63D7" w:rsidRDefault="001A63D7" w:rsidP="001A63D7">
      <w:pPr>
        <w:ind w:right="174"/>
        <w:jc w:val="both"/>
      </w:pPr>
      <w:r>
        <w:t>- речевое развитие (развитие речи; чтение художественной литературы; обучение грамоте);</w:t>
      </w:r>
    </w:p>
    <w:p w:rsidR="001A63D7" w:rsidRDefault="001A63D7" w:rsidP="001A63D7">
      <w:pPr>
        <w:ind w:right="174"/>
        <w:jc w:val="both"/>
      </w:pPr>
      <w:r>
        <w:lastRenderedPageBreak/>
        <w:t>- социально-коммуникативное развитие (ручной труд; ОБЖ; ПДД);</w:t>
      </w:r>
    </w:p>
    <w:p w:rsidR="001A63D7" w:rsidRDefault="001A63D7" w:rsidP="001A63D7">
      <w:pPr>
        <w:ind w:right="174"/>
        <w:jc w:val="both"/>
      </w:pPr>
      <w:r>
        <w:t>- художественно-эстетическое развитие (рисование; лепка; аппликация; музыка; изобразительное искусство);</w:t>
      </w:r>
    </w:p>
    <w:p w:rsidR="001A63D7" w:rsidRPr="00883C6D" w:rsidRDefault="001A63D7" w:rsidP="00883C6D">
      <w:pPr>
        <w:ind w:right="174"/>
        <w:jc w:val="both"/>
      </w:pPr>
      <w:r>
        <w:t>- физическое развитие (физическая культура).</w:t>
      </w:r>
    </w:p>
    <w:p w:rsidR="001A63D7" w:rsidRPr="00175A40" w:rsidRDefault="001A63D7" w:rsidP="001A63D7">
      <w:pPr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175A40">
        <w:rPr>
          <w:bCs/>
          <w:u w:val="single"/>
        </w:rPr>
        <w:t>Познавательное развитие: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развитие интересов детей, любознательности и познавательной мотивации;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формирование познавательных действий, становление сознания;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развитие воображения и творческой активности;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формирование первичных представле</w:t>
      </w:r>
      <w:r>
        <w:rPr>
          <w:bCs/>
        </w:rPr>
        <w:t xml:space="preserve">ний о малой родине </w:t>
      </w:r>
      <w:r w:rsidRPr="00175A40">
        <w:rPr>
          <w:bCs/>
        </w:rPr>
        <w:t>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1A63D7" w:rsidRPr="00175A40" w:rsidRDefault="001A63D7" w:rsidP="001A63D7">
      <w:pPr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175A40">
        <w:rPr>
          <w:bCs/>
          <w:u w:val="single"/>
        </w:rPr>
        <w:t>Речевое развитие: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владение речью как средством общения;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обогащение активного словаря;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175A40">
        <w:rPr>
          <w:bCs/>
        </w:rPr>
        <w:t>развитие связной, граммати</w:t>
      </w:r>
      <w:r>
        <w:rPr>
          <w:bCs/>
        </w:rPr>
        <w:t xml:space="preserve">чески правильной диалогической </w:t>
      </w:r>
      <w:r w:rsidRPr="00175A40">
        <w:rPr>
          <w:bCs/>
        </w:rPr>
        <w:t>и монологической речи;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развитие речевого творчества;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развитие звуковой и интонационной культуры речи, фонематического слуха;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1A63D7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ф</w:t>
      </w:r>
      <w:r>
        <w:rPr>
          <w:bCs/>
        </w:rPr>
        <w:t xml:space="preserve">ормирование звуковой аналитико–синтетической активности </w:t>
      </w:r>
      <w:r w:rsidRPr="00175A40">
        <w:rPr>
          <w:bCs/>
        </w:rPr>
        <w:t>как предпосылки обучения грамоте.</w:t>
      </w:r>
    </w:p>
    <w:p w:rsidR="001A63D7" w:rsidRPr="00175A40" w:rsidRDefault="001A63D7" w:rsidP="001A63D7">
      <w:pPr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175A40">
        <w:rPr>
          <w:bCs/>
          <w:u w:val="single"/>
        </w:rPr>
        <w:t>Социально-коммуникативное развитие: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присвоение норм и ценностей, принятых в обществе, включая моральные и нравственные ценности;</w:t>
      </w:r>
    </w:p>
    <w:p w:rsidR="001A63D7" w:rsidRPr="00175A40" w:rsidRDefault="001A63D7" w:rsidP="001A63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175A40">
        <w:rPr>
          <w:bCs/>
        </w:rPr>
        <w:t>развитие общения и взаимодействия ребёнка со взрослыми</w:t>
      </w:r>
      <w:r w:rsidRPr="00175A40">
        <w:rPr>
          <w:bCs/>
        </w:rPr>
        <w:br/>
        <w:t>и сверстниками;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становление самостоятельности, целенаправленности и саморегуляции собственных действий;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развитие социального и эмоционального интеллекта, эмоциональной отзывчивости, сопереживания;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формирование готовности к совместной деятельности;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формирование уважительного отношения и чувства принадлежности</w:t>
      </w:r>
      <w:r w:rsidRPr="00175A40">
        <w:rPr>
          <w:bCs/>
        </w:rPr>
        <w:br/>
        <w:t>к своей семье и сообществу детей и взрослых в организации;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формирование позитивных установок к различным видам труда</w:t>
      </w:r>
      <w:r w:rsidRPr="00175A40">
        <w:rPr>
          <w:bCs/>
        </w:rPr>
        <w:br/>
        <w:t xml:space="preserve"> и творчества;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 xml:space="preserve">- формирование основ безопасности в быту, социуме, природе. </w:t>
      </w:r>
    </w:p>
    <w:p w:rsidR="001A63D7" w:rsidRPr="00175A40" w:rsidRDefault="001A63D7" w:rsidP="001A63D7">
      <w:pPr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175A40">
        <w:rPr>
          <w:bCs/>
          <w:u w:val="single"/>
        </w:rPr>
        <w:t>Художественно-эстетическое развитие: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развитие предпосылок це</w:t>
      </w:r>
      <w:r>
        <w:rPr>
          <w:bCs/>
        </w:rPr>
        <w:t xml:space="preserve">нностно – смыслового восприятия </w:t>
      </w:r>
      <w:r w:rsidRPr="00175A40">
        <w:rPr>
          <w:bCs/>
        </w:rPr>
        <w:t>и понимания произведений искусства (словесного, музыкального, изобразительного), мира природы;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 xml:space="preserve"> - становление эстетического отношения к окружающему миру;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формирование элементарных представлений о видах искусства;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восприятие музыки, художественной литературы, фольклора;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стимулирование сопереживания персонажам художественных произведений;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реализация самостоятельной творческой деятельности детей (изобразительной, конструктивно-модельной, музыкальной и др.).</w:t>
      </w:r>
    </w:p>
    <w:p w:rsidR="001A63D7" w:rsidRPr="00175A40" w:rsidRDefault="001A63D7" w:rsidP="001A63D7">
      <w:pPr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175A40">
        <w:rPr>
          <w:bCs/>
          <w:u w:val="single"/>
        </w:rPr>
        <w:t>Физическое развитие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lastRenderedPageBreak/>
        <w:t>- развитие физических качеств (координация и гибкость);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правильное формирование опорно – двигательной системы организма, развитие равновесия, координации движений, крупной и мелкой моторики;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правильное выполнение основных движений (ходьба, бег, мягкие прыжки, повороты в обе стороны);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формирование начальных представлений о некоторых видах спорта;</w:t>
      </w:r>
    </w:p>
    <w:p w:rsidR="001A63D7" w:rsidRPr="00175A40" w:rsidRDefault="001A63D7" w:rsidP="001A63D7">
      <w:pPr>
        <w:autoSpaceDE w:val="0"/>
        <w:autoSpaceDN w:val="0"/>
        <w:adjustRightInd w:val="0"/>
        <w:ind w:left="720"/>
        <w:jc w:val="both"/>
        <w:rPr>
          <w:bCs/>
        </w:rPr>
      </w:pPr>
      <w:r w:rsidRPr="00175A40">
        <w:rPr>
          <w:bCs/>
        </w:rPr>
        <w:t>- овладение подвижными играми с правилами;</w:t>
      </w:r>
    </w:p>
    <w:p w:rsidR="001A63D7" w:rsidRPr="00175A40" w:rsidRDefault="001A63D7" w:rsidP="001A63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75A40">
        <w:rPr>
          <w:bCs/>
        </w:rPr>
        <w:t>- становление целенаправленности и саморегуляции в двигательной сфере;</w:t>
      </w:r>
    </w:p>
    <w:p w:rsidR="001A63D7" w:rsidRPr="00653B61" w:rsidRDefault="001A63D7" w:rsidP="001A63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5A40">
        <w:rPr>
          <w:bCs/>
        </w:rPr>
        <w:t>- овладение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1A63D7" w:rsidRDefault="001A63D7" w:rsidP="001A63D7">
      <w:pPr>
        <w:ind w:right="174" w:firstLine="708"/>
        <w:jc w:val="both"/>
      </w:pPr>
      <w: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1A63D7" w:rsidRDefault="001A63D7" w:rsidP="001A63D7">
      <w:pPr>
        <w:ind w:right="174" w:firstLine="708"/>
        <w:jc w:val="both"/>
      </w:pPr>
      <w:r>
        <w:t>Учебный год состоит из 36 недель с учетом каникулярного режима деятельности учреждения.</w:t>
      </w:r>
    </w:p>
    <w:p w:rsidR="001A63D7" w:rsidRDefault="00B1392E" w:rsidP="001A63D7">
      <w:pPr>
        <w:ind w:right="174"/>
        <w:jc w:val="both"/>
      </w:pPr>
      <w:r>
        <w:t xml:space="preserve">         </w:t>
      </w:r>
      <w:r>
        <w:tab/>
        <w:t>С 02 сентября по 28</w:t>
      </w:r>
      <w:r w:rsidR="001A63D7">
        <w:t xml:space="preserve">  декабря  - учебный период; </w:t>
      </w:r>
    </w:p>
    <w:p w:rsidR="001A63D7" w:rsidRDefault="00B1392E" w:rsidP="001A63D7">
      <w:pPr>
        <w:ind w:right="174"/>
        <w:jc w:val="both"/>
      </w:pPr>
      <w:r>
        <w:t xml:space="preserve">         </w:t>
      </w:r>
      <w:r>
        <w:tab/>
        <w:t>С 29 декабря  по 8</w:t>
      </w:r>
      <w:r w:rsidR="001A63D7" w:rsidRPr="008D5EAF">
        <w:t xml:space="preserve"> января  - новогодние каникулы;</w:t>
      </w:r>
    </w:p>
    <w:p w:rsidR="001A63D7" w:rsidRDefault="00B1392E" w:rsidP="001A63D7">
      <w:pPr>
        <w:ind w:right="174"/>
        <w:jc w:val="both"/>
      </w:pPr>
      <w:r>
        <w:t xml:space="preserve">         </w:t>
      </w:r>
      <w:r>
        <w:tab/>
        <w:t>С 9 января по 30</w:t>
      </w:r>
      <w:r w:rsidR="001A63D7">
        <w:t xml:space="preserve"> мая  - учебный период;</w:t>
      </w:r>
    </w:p>
    <w:p w:rsidR="001A63D7" w:rsidRDefault="00B1392E" w:rsidP="001A63D7">
      <w:pPr>
        <w:ind w:right="174"/>
        <w:jc w:val="both"/>
      </w:pPr>
      <w:r>
        <w:t xml:space="preserve">         </w:t>
      </w:r>
      <w:r>
        <w:tab/>
        <w:t>С 02 июня по 29</w:t>
      </w:r>
      <w:r w:rsidR="001A63D7">
        <w:t xml:space="preserve"> августа  - летние каникулы.</w:t>
      </w:r>
    </w:p>
    <w:p w:rsidR="001A63D7" w:rsidRDefault="001A63D7" w:rsidP="001A63D7">
      <w:pPr>
        <w:ind w:right="174" w:firstLine="708"/>
        <w:jc w:val="both"/>
      </w:pPr>
      <w:r>
        <w:t>В течение учебного года (январь, июнь - август) для воспитанников организуются каникулы, во время которых проводятся занятия только физического и художественно-эстетического направления.</w:t>
      </w:r>
    </w:p>
    <w:p w:rsidR="001A63D7" w:rsidRPr="00653B61" w:rsidRDefault="001A63D7" w:rsidP="001A63D7">
      <w:pPr>
        <w:pStyle w:val="a3"/>
        <w:spacing w:before="0" w:beforeAutospacing="0" w:after="0" w:afterAutospacing="0"/>
        <w:ind w:right="174" w:firstLine="708"/>
        <w:jc w:val="both"/>
      </w:pPr>
      <w:r>
        <w:t>Переходный пе</w:t>
      </w:r>
      <w:r w:rsidR="00B1392E">
        <w:t>риод к началу учебного года (с 2 по 13</w:t>
      </w:r>
      <w:r>
        <w:t xml:space="preserve">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В этот период воспитателем организуются индивидуальные занятия с детьми, проводятся диагностические срезы. При подведении итогов </w:t>
      </w:r>
      <w:r w:rsidR="005065A7">
        <w:t>по окончании учебного года (с 19 по 30</w:t>
      </w:r>
      <w:r>
        <w:t xml:space="preserve"> мая) также проводится  диагностика по результатам развития ребёнка.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Чтобы избежать переутомления детей, 50% общего времени отводится на занятия, требующие от детей умственного напряжения, остальные 50% составляют занятия эстетического и физкультурно-оздоровительного цикла, где предпочтение отдается двигательным формам  деятельности детей.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Для профилактики утомления занятия по наиболее трудным предметам, требующим повышенной познавательной активности и умственного напряжения сочетаются с физкультурными и музыкальными.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Коррекционно-развивающие занятия педаго</w:t>
      </w:r>
      <w:r w:rsidR="005065A7">
        <w:rPr>
          <w:bCs/>
        </w:rPr>
        <w:t>га-психолога не входят в учебный</w:t>
      </w:r>
      <w:r>
        <w:rPr>
          <w:bCs/>
        </w:rPr>
        <w:t xml:space="preserve"> план, так как коррекционная группа  формируются на основе диагностики. Количество занятий и состав групп определяется по потребности. Занятия проводятся группами или индивидуально и выводятся  за пределы учебного плана. Занятия направлены на развитие эмоционально-волевой сферы детей и формирования положительно-личностных качеств, совершенствование адаптационных механизмов, развитие регуляции деятельности и поведения, предусмотренные школьной дезадаптации.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Расписани</w:t>
      </w:r>
      <w:r w:rsidR="005065A7">
        <w:rPr>
          <w:bCs/>
        </w:rPr>
        <w:t>е занятий в детском саду на 2024-2025</w:t>
      </w:r>
      <w:r>
        <w:rPr>
          <w:bCs/>
        </w:rPr>
        <w:t xml:space="preserve"> учебный год составлено на основании образовательной программы.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Основными задачами при составлении расписания являются: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охрана и укрепление здоровья детей;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эмоциональное благополучие и исполнение разнообразных видов деятельности;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всестороннее развитие детей дошкольного возраста.</w:t>
      </w:r>
    </w:p>
    <w:p w:rsidR="001A63D7" w:rsidRDefault="001A63D7" w:rsidP="001A63D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ab/>
        <w:t>В МКДОУ имеются все материалы, отражающие режим работы (расписание НОД, расписание работы кружков, годовой учебный календарный график, планы воспитательной работы, режим работы групп, календарное тематическое планирование).</w:t>
      </w:r>
    </w:p>
    <w:p w:rsidR="005065A7" w:rsidRPr="005065A7" w:rsidRDefault="001A63D7" w:rsidP="005065A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5065A7" w:rsidRPr="005065A7">
        <w:rPr>
          <w:bCs/>
        </w:rPr>
        <w:t>Режим дня соответствует возрастным особенностям детей и условиям дошкольного учреждения.</w:t>
      </w:r>
    </w:p>
    <w:p w:rsidR="005065A7" w:rsidRPr="005065A7" w:rsidRDefault="005065A7" w:rsidP="005065A7">
      <w:pPr>
        <w:shd w:val="clear" w:color="auto" w:fill="FFFFFF"/>
        <w:jc w:val="both"/>
      </w:pPr>
      <w:r w:rsidRPr="005065A7">
        <w:rPr>
          <w:bCs/>
        </w:rPr>
        <w:tab/>
        <w:t>Кружковая работа проводится с учетом индивидуальных особенностей детей, их интересов.</w:t>
      </w:r>
      <w:r w:rsidRPr="005065A7">
        <w:rPr>
          <w:color w:val="1A1A1A"/>
        </w:rPr>
        <w:t xml:space="preserve"> </w:t>
      </w:r>
      <w:r w:rsidRPr="005065A7">
        <w:t>Занятия из вариативной части учебного плана (кружки) не проводятся за счёт времени, отведённого на прогулку и дневной сон в ДОУ.</w:t>
      </w:r>
    </w:p>
    <w:p w:rsidR="001A63D7" w:rsidRDefault="001A63D7" w:rsidP="005065A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84"/>
        <w:gridCol w:w="1409"/>
        <w:gridCol w:w="1609"/>
        <w:gridCol w:w="1147"/>
        <w:gridCol w:w="1046"/>
      </w:tblGrid>
      <w:tr w:rsidR="005065A7" w:rsidRPr="005065A7" w:rsidTr="008424F4"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 xml:space="preserve">Базовая часть (инвариантная)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первая младшая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группа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вторая младшая группа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старшая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группа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подгот.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 xml:space="preserve"> к школе 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группа</w:t>
            </w:r>
          </w:p>
        </w:tc>
      </w:tr>
      <w:tr w:rsidR="005065A7" w:rsidRPr="005065A7" w:rsidTr="008424F4">
        <w:tc>
          <w:tcPr>
            <w:tcW w:w="0" w:type="auto"/>
            <w:gridSpan w:val="6"/>
          </w:tcPr>
          <w:p w:rsidR="005065A7" w:rsidRPr="005065A7" w:rsidRDefault="005065A7" w:rsidP="008424F4">
            <w:r w:rsidRPr="005065A7">
              <w:t xml:space="preserve">                                                                   Количество занятий</w:t>
            </w:r>
          </w:p>
        </w:tc>
      </w:tr>
      <w:tr w:rsidR="005065A7" w:rsidRPr="005065A7" w:rsidTr="008424F4">
        <w:tc>
          <w:tcPr>
            <w:tcW w:w="0" w:type="auto"/>
            <w:gridSpan w:val="6"/>
          </w:tcPr>
          <w:p w:rsidR="005065A7" w:rsidRPr="005065A7" w:rsidRDefault="005065A7" w:rsidP="008424F4">
            <w:pPr>
              <w:rPr>
                <w:i/>
              </w:rPr>
            </w:pPr>
            <w:r w:rsidRPr="005065A7">
              <w:t xml:space="preserve">              </w:t>
            </w:r>
            <w:r w:rsidRPr="005065A7">
              <w:rPr>
                <w:i/>
              </w:rPr>
              <w:t>Образовательные области</w:t>
            </w:r>
          </w:p>
        </w:tc>
      </w:tr>
      <w:tr w:rsidR="005065A7" w:rsidRPr="005065A7" w:rsidTr="008424F4">
        <w:trPr>
          <w:trHeight w:val="2200"/>
        </w:trPr>
        <w:tc>
          <w:tcPr>
            <w:tcW w:w="0" w:type="auto"/>
          </w:tcPr>
          <w:p w:rsidR="005065A7" w:rsidRPr="005065A7" w:rsidRDefault="005065A7" w:rsidP="008424F4">
            <w:r w:rsidRPr="005065A7">
              <w:t>1.1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Познавательное развитие:</w:t>
            </w:r>
          </w:p>
          <w:p w:rsidR="005065A7" w:rsidRPr="005065A7" w:rsidRDefault="005065A7" w:rsidP="008424F4">
            <w:r w:rsidRPr="005065A7">
              <w:t>- Познавательно-исследовательская продуктивная (конструктивная) деятельность</w:t>
            </w:r>
          </w:p>
          <w:p w:rsidR="005065A7" w:rsidRPr="005065A7" w:rsidRDefault="005065A7" w:rsidP="008424F4">
            <w:r w:rsidRPr="005065A7">
              <w:t>- Формирование целостной картины мира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t>- ФЭМП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1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 xml:space="preserve">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 xml:space="preserve">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1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>
            <w:r w:rsidRPr="005065A7">
              <w:t>1.2.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 xml:space="preserve"> Речевое развитие:</w:t>
            </w:r>
          </w:p>
          <w:p w:rsidR="005065A7" w:rsidRPr="005065A7" w:rsidRDefault="005065A7" w:rsidP="008424F4">
            <w:r w:rsidRPr="005065A7">
              <w:rPr>
                <w:b/>
              </w:rPr>
              <w:t xml:space="preserve">- </w:t>
            </w:r>
            <w:r w:rsidRPr="005065A7">
              <w:t>Развитие речи</w:t>
            </w:r>
          </w:p>
          <w:p w:rsidR="005065A7" w:rsidRPr="005065A7" w:rsidRDefault="005065A7" w:rsidP="008424F4">
            <w:r w:rsidRPr="005065A7">
              <w:t>- Чтение художественной литературы</w:t>
            </w:r>
          </w:p>
          <w:p w:rsidR="005065A7" w:rsidRPr="005065A7" w:rsidRDefault="005065A7" w:rsidP="008424F4">
            <w:r w:rsidRPr="005065A7">
              <w:t>- Обучение грамоте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 xml:space="preserve">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0,5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0,5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1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>
            <w:r w:rsidRPr="005065A7">
              <w:t>1.3.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Социально-коммуникативное развитие:</w:t>
            </w:r>
          </w:p>
          <w:p w:rsidR="005065A7" w:rsidRPr="005065A7" w:rsidRDefault="005065A7" w:rsidP="008424F4">
            <w:r w:rsidRPr="005065A7">
              <w:t>- ОБЖ</w:t>
            </w:r>
          </w:p>
          <w:p w:rsidR="005065A7" w:rsidRPr="005065A7" w:rsidRDefault="005065A7" w:rsidP="008424F4">
            <w:r w:rsidRPr="005065A7">
              <w:t>- ПДД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</w:p>
          <w:p w:rsidR="005065A7" w:rsidRPr="005065A7" w:rsidRDefault="005065A7" w:rsidP="008424F4">
            <w:pPr>
              <w:rPr>
                <w:b/>
              </w:rPr>
            </w:pPr>
          </w:p>
          <w:p w:rsidR="005065A7" w:rsidRPr="005065A7" w:rsidRDefault="005065A7" w:rsidP="008424F4"/>
          <w:p w:rsidR="005065A7" w:rsidRPr="005065A7" w:rsidRDefault="005065A7" w:rsidP="008424F4"/>
        </w:tc>
      </w:tr>
      <w:tr w:rsidR="005065A7" w:rsidRPr="005065A7" w:rsidTr="008424F4">
        <w:trPr>
          <w:trHeight w:val="2200"/>
        </w:trPr>
        <w:tc>
          <w:tcPr>
            <w:tcW w:w="0" w:type="auto"/>
          </w:tcPr>
          <w:p w:rsidR="005065A7" w:rsidRPr="005065A7" w:rsidRDefault="005065A7" w:rsidP="008424F4">
            <w:r w:rsidRPr="005065A7">
              <w:t>1.4.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Художественно-эстетическое развитие:</w:t>
            </w:r>
          </w:p>
          <w:p w:rsidR="005065A7" w:rsidRPr="005065A7" w:rsidRDefault="005065A7" w:rsidP="008424F4">
            <w:r w:rsidRPr="005065A7">
              <w:t>- Рисование</w:t>
            </w:r>
          </w:p>
          <w:p w:rsidR="005065A7" w:rsidRPr="005065A7" w:rsidRDefault="005065A7" w:rsidP="008424F4">
            <w:r w:rsidRPr="005065A7">
              <w:t>- Лепка</w:t>
            </w:r>
          </w:p>
          <w:p w:rsidR="005065A7" w:rsidRPr="005065A7" w:rsidRDefault="005065A7" w:rsidP="008424F4">
            <w:r w:rsidRPr="005065A7">
              <w:t>- Аппликация</w:t>
            </w:r>
          </w:p>
          <w:p w:rsidR="005065A7" w:rsidRPr="005065A7" w:rsidRDefault="005065A7" w:rsidP="008424F4">
            <w:r w:rsidRPr="005065A7">
              <w:t>- Музыка</w:t>
            </w:r>
          </w:p>
          <w:p w:rsidR="005065A7" w:rsidRPr="005065A7" w:rsidRDefault="005065A7" w:rsidP="008424F4">
            <w:r w:rsidRPr="005065A7">
              <w:t>- Изобразительное искусство</w:t>
            </w:r>
          </w:p>
          <w:p w:rsidR="005065A7" w:rsidRPr="005065A7" w:rsidRDefault="005065A7" w:rsidP="008424F4">
            <w:r w:rsidRPr="005065A7">
              <w:t>-Конструктивная деятельность</w:t>
            </w:r>
          </w:p>
          <w:p w:rsidR="005065A7" w:rsidRPr="005065A7" w:rsidRDefault="005065A7" w:rsidP="008424F4">
            <w:pPr>
              <w:rPr>
                <w:b/>
              </w:rPr>
            </w:pPr>
            <w:r w:rsidRPr="005065A7">
              <w:t>-Театрализованная деятельность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1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1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0,5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0,5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2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2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0,5</w:t>
            </w:r>
          </w:p>
          <w:p w:rsidR="005065A7" w:rsidRPr="005065A7" w:rsidRDefault="005065A7" w:rsidP="008424F4">
            <w:r w:rsidRPr="005065A7">
              <w:t xml:space="preserve">      0,5 </w:t>
            </w:r>
          </w:p>
          <w:p w:rsidR="005065A7" w:rsidRPr="005065A7" w:rsidRDefault="005065A7" w:rsidP="008424F4">
            <w:r w:rsidRPr="005065A7">
              <w:t xml:space="preserve">        2</w:t>
            </w:r>
          </w:p>
          <w:p w:rsidR="005065A7" w:rsidRPr="005065A7" w:rsidRDefault="005065A7" w:rsidP="008424F4">
            <w:r w:rsidRPr="005065A7">
              <w:t xml:space="preserve">     0,5</w:t>
            </w:r>
          </w:p>
          <w:p w:rsidR="005065A7" w:rsidRPr="005065A7" w:rsidRDefault="005065A7" w:rsidP="008424F4"/>
          <w:p w:rsidR="005065A7" w:rsidRPr="005065A7" w:rsidRDefault="005065A7" w:rsidP="008424F4">
            <w:r w:rsidRPr="005065A7">
              <w:t xml:space="preserve">      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>2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0.5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0.5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 xml:space="preserve"> 2</w:t>
            </w:r>
          </w:p>
          <w:p w:rsidR="005065A7" w:rsidRPr="005065A7" w:rsidRDefault="005065A7" w:rsidP="008424F4">
            <w:r w:rsidRPr="005065A7">
              <w:t xml:space="preserve">     0,5</w:t>
            </w:r>
          </w:p>
          <w:p w:rsidR="005065A7" w:rsidRPr="005065A7" w:rsidRDefault="005065A7" w:rsidP="008424F4"/>
          <w:p w:rsidR="005065A7" w:rsidRPr="005065A7" w:rsidRDefault="005065A7" w:rsidP="008424F4">
            <w:pPr>
              <w:rPr>
                <w:b/>
              </w:rPr>
            </w:pPr>
            <w:r w:rsidRPr="005065A7">
              <w:t xml:space="preserve">     1</w:t>
            </w:r>
          </w:p>
        </w:tc>
      </w:tr>
      <w:tr w:rsidR="005065A7" w:rsidRPr="005065A7" w:rsidTr="008424F4">
        <w:trPr>
          <w:trHeight w:val="835"/>
        </w:trPr>
        <w:tc>
          <w:tcPr>
            <w:tcW w:w="0" w:type="auto"/>
          </w:tcPr>
          <w:p w:rsidR="005065A7" w:rsidRPr="005065A7" w:rsidRDefault="005065A7" w:rsidP="008424F4">
            <w:r w:rsidRPr="005065A7">
              <w:t>1.5.</w:t>
            </w:r>
          </w:p>
        </w:tc>
        <w:tc>
          <w:tcPr>
            <w:tcW w:w="0" w:type="auto"/>
          </w:tcPr>
          <w:p w:rsidR="005065A7" w:rsidRPr="005065A7" w:rsidRDefault="005065A7" w:rsidP="008424F4">
            <w:r w:rsidRPr="005065A7">
              <w:rPr>
                <w:b/>
              </w:rPr>
              <w:t>Физическое развитие:</w:t>
            </w:r>
          </w:p>
          <w:p w:rsidR="005065A7" w:rsidRPr="005065A7" w:rsidRDefault="005065A7" w:rsidP="008424F4">
            <w:r w:rsidRPr="005065A7">
              <w:t>- Физическая культура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</w:t>
            </w:r>
          </w:p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t>2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/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10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10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14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 15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 xml:space="preserve"> 2.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Вариативная часть (модульная)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</w:tc>
      </w:tr>
      <w:tr w:rsidR="005065A7" w:rsidRPr="005065A7" w:rsidTr="008424F4">
        <w:trPr>
          <w:trHeight w:val="835"/>
        </w:trPr>
        <w:tc>
          <w:tcPr>
            <w:tcW w:w="0" w:type="auto"/>
          </w:tcPr>
          <w:p w:rsidR="005065A7" w:rsidRPr="005065A7" w:rsidRDefault="005065A7" w:rsidP="008424F4">
            <w:r w:rsidRPr="005065A7">
              <w:t>2.1</w:t>
            </w:r>
          </w:p>
          <w:p w:rsidR="005065A7" w:rsidRPr="005065A7" w:rsidRDefault="005065A7" w:rsidP="008424F4">
            <w:r w:rsidRPr="005065A7">
              <w:t xml:space="preserve"> </w:t>
            </w:r>
          </w:p>
        </w:tc>
        <w:tc>
          <w:tcPr>
            <w:tcW w:w="0" w:type="auto"/>
          </w:tcPr>
          <w:p w:rsidR="005065A7" w:rsidRPr="005065A7" w:rsidRDefault="005065A7" w:rsidP="008424F4">
            <w:r w:rsidRPr="005065A7">
              <w:t>Приоритетное направление – художественно-эстетическое</w:t>
            </w:r>
          </w:p>
          <w:p w:rsidR="005065A7" w:rsidRPr="005065A7" w:rsidRDefault="005065A7" w:rsidP="008424F4">
            <w:r w:rsidRPr="005065A7">
              <w:t>Кружок «Волшебные ладошки»</w:t>
            </w:r>
          </w:p>
          <w:p w:rsidR="005065A7" w:rsidRPr="005065A7" w:rsidRDefault="005065A7" w:rsidP="008424F4">
            <w:r w:rsidRPr="005065A7">
              <w:t>Кружок «Веселый каблучок»</w:t>
            </w:r>
          </w:p>
          <w:p w:rsidR="005065A7" w:rsidRPr="005065A7" w:rsidRDefault="005065A7" w:rsidP="008424F4">
            <w:r w:rsidRPr="005065A7">
              <w:t>Кружок  «Волшебный квиллинг»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/>
          <w:p w:rsidR="005065A7" w:rsidRPr="005065A7" w:rsidRDefault="005065A7" w:rsidP="008424F4">
            <w:r w:rsidRPr="005065A7">
              <w:t xml:space="preserve">          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 </w:t>
            </w:r>
          </w:p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</w:p>
          <w:p w:rsidR="005065A7" w:rsidRPr="005065A7" w:rsidRDefault="005065A7" w:rsidP="008424F4">
            <w:pPr>
              <w:jc w:val="center"/>
            </w:pPr>
            <w:r w:rsidRPr="005065A7">
              <w:t xml:space="preserve">1 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/>
        </w:tc>
        <w:tc>
          <w:tcPr>
            <w:tcW w:w="0" w:type="auto"/>
          </w:tcPr>
          <w:p w:rsidR="005065A7" w:rsidRPr="005065A7" w:rsidRDefault="005065A7" w:rsidP="008424F4">
            <w:r w:rsidRPr="005065A7">
              <w:t>ИТОГО: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  <w:r w:rsidRPr="005065A7">
              <w:t>-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  <w:r w:rsidRPr="005065A7">
              <w:t xml:space="preserve"> 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</w:pPr>
            <w:r w:rsidRPr="005065A7">
              <w:t>1</w:t>
            </w:r>
          </w:p>
        </w:tc>
      </w:tr>
      <w:tr w:rsidR="005065A7" w:rsidRPr="005065A7" w:rsidTr="008424F4">
        <w:tc>
          <w:tcPr>
            <w:tcW w:w="0" w:type="auto"/>
          </w:tcPr>
          <w:p w:rsidR="005065A7" w:rsidRPr="005065A7" w:rsidRDefault="005065A7" w:rsidP="008424F4"/>
        </w:tc>
        <w:tc>
          <w:tcPr>
            <w:tcW w:w="0" w:type="auto"/>
          </w:tcPr>
          <w:p w:rsidR="005065A7" w:rsidRPr="005065A7" w:rsidRDefault="005065A7" w:rsidP="008424F4">
            <w:pPr>
              <w:rPr>
                <w:b/>
              </w:rPr>
            </w:pPr>
            <w:r w:rsidRPr="005065A7">
              <w:rPr>
                <w:b/>
              </w:rPr>
              <w:t>ВСЕГО: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>10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>11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 xml:space="preserve">15 </w:t>
            </w:r>
          </w:p>
        </w:tc>
        <w:tc>
          <w:tcPr>
            <w:tcW w:w="0" w:type="auto"/>
          </w:tcPr>
          <w:p w:rsidR="005065A7" w:rsidRPr="005065A7" w:rsidRDefault="005065A7" w:rsidP="008424F4">
            <w:pPr>
              <w:jc w:val="center"/>
              <w:rPr>
                <w:b/>
              </w:rPr>
            </w:pPr>
            <w:r w:rsidRPr="005065A7">
              <w:rPr>
                <w:b/>
              </w:rPr>
              <w:t>16</w:t>
            </w:r>
          </w:p>
        </w:tc>
      </w:tr>
    </w:tbl>
    <w:p w:rsidR="00AD555D" w:rsidRPr="005065A7" w:rsidRDefault="00AD555D"/>
    <w:sectPr w:rsidR="00AD555D" w:rsidRPr="005065A7" w:rsidSect="00AD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3D7"/>
    <w:rsid w:val="0005786E"/>
    <w:rsid w:val="001A63D7"/>
    <w:rsid w:val="001D3E5C"/>
    <w:rsid w:val="00356685"/>
    <w:rsid w:val="003606A9"/>
    <w:rsid w:val="005065A7"/>
    <w:rsid w:val="00532FC9"/>
    <w:rsid w:val="0059587A"/>
    <w:rsid w:val="0067405F"/>
    <w:rsid w:val="00726F60"/>
    <w:rsid w:val="00780F49"/>
    <w:rsid w:val="00883C6D"/>
    <w:rsid w:val="009B15B3"/>
    <w:rsid w:val="00AD555D"/>
    <w:rsid w:val="00B1392E"/>
    <w:rsid w:val="00D9254F"/>
    <w:rsid w:val="00F10B6C"/>
    <w:rsid w:val="00F2193C"/>
    <w:rsid w:val="00F61369"/>
    <w:rsid w:val="00F842DB"/>
    <w:rsid w:val="00FC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3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A63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6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3A16-6F61-48A0-A125-DBCDDFE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10</cp:revision>
  <cp:lastPrinted>2024-10-07T07:21:00Z</cp:lastPrinted>
  <dcterms:created xsi:type="dcterms:W3CDTF">2022-08-31T08:26:00Z</dcterms:created>
  <dcterms:modified xsi:type="dcterms:W3CDTF">2024-10-07T07:30:00Z</dcterms:modified>
</cp:coreProperties>
</file>